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<?xml version="1.0" encoding="UTF-8" standalone="yes"?>
<Relationships xmlns="http://schemas.openxmlformats.org/package/2006/relationships">
	<Relationship Id="rId1" Type="http://schemas.openxmlformats.org/officeDocument/2006/relationships/officeDocument" Target="word/document.xml"/>
	<Relationship Id="rId2" Type="http://schemas.openxmlformats.org/package/2006/relationships/metadata/core-properties" Target="docProps/core.xml"/>
	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11.11.2025 N 922</w:t>
              <w:br/>
              <w:t xml:space="preserve">"О внесении изменений в муниципальную программу "Культура и молодежная политика города Перми", утвержденную постановлением администрации города Перми от 17.10.2024 N 955"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02.12.2025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11 ноября 2025 г. N 922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МУНИЦИПАЛЬНУЮ ПРОГРАММУ "КУЛЬТУРА</w:t>
      </w:r>
    </w:p>
    <w:p>
      <w:pPr>
        <w:pStyle w:val="2"/>
        <w:jc w:val="center"/>
      </w:pPr>
      <w:r>
        <w:rPr>
          <w:sz w:val="24"/>
        </w:rPr>
        <w:t xml:space="preserve">И МОЛОДЕЖНАЯ ПОЛИТИКА ГОРОДА ПЕРМИ", УТВЕРЖДЕННУЮ</w:t>
      </w:r>
    </w:p>
    <w:p>
      <w:pPr>
        <w:pStyle w:val="2"/>
        <w:jc w:val="center"/>
      </w:pPr>
      <w:r>
        <w:rPr>
          <w:sz w:val="24"/>
        </w:rPr>
        <w:t xml:space="preserve">ПОСТАНОВЛЕНИЕМ АДМИНИСТРАЦИИ ГОРОДА ПЕРМИ</w:t>
      </w:r>
    </w:p>
    <w:p>
      <w:pPr>
        <w:pStyle w:val="2"/>
        <w:jc w:val="center"/>
      </w:pPr>
      <w:r>
        <w:rPr>
          <w:sz w:val="24"/>
        </w:rPr>
        <w:t xml:space="preserve">ОТ 17.10.2024 N 955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Бюджетным </w:t>
      </w:r>
      <w:hyperlink w:history="0" r:id="rId7" w:tooltip="&quot;Бюджетный кодекс Российской Федерации&quot; от 31.07.1998 N 145-ФЗ (ред. от 31.07.2025) ------------ Недействующая редакция {КонсультантПлюс}">
        <w:r>
          <w:rPr>
            <w:sz w:val="24"/>
            <w:color w:val="0000ff"/>
          </w:rPr>
          <w:t xml:space="preserve">кодексом</w:t>
        </w:r>
      </w:hyperlink>
      <w:r>
        <w:rPr>
          <w:sz w:val="24"/>
        </w:rPr>
        <w:t xml:space="preserve"> Российской Федерации, Федеральными законами от 06 октября 2003 г. </w:t>
      </w:r>
      <w:hyperlink w:history="0" r:id="rId8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>
        <w:r>
          <w:rPr>
            <w:sz w:val="24"/>
            <w:color w:val="0000ff"/>
          </w:rPr>
          <w:t xml:space="preserve">N 131-ФЗ</w:t>
        </w:r>
      </w:hyperlink>
      <w:r>
        <w:rPr>
          <w:sz w:val="24"/>
        </w:rPr>
        <w:t xml:space="preserve"> "Об общих принципах организации местного самоуправления в Российской Федерации", от 20 марта 2025 г. </w:t>
      </w:r>
      <w:hyperlink w:history="0" r:id="rId9" w:tooltip="Федеральный закон от 20.03.2025 N 33-ФЗ &quot;Об общих принципах организации местного самоуправления в единой системе публичной власти&quot; {КонсультантПлюс}">
        <w:r>
          <w:rPr>
            <w:sz w:val="24"/>
            <w:color w:val="0000ff"/>
          </w:rPr>
          <w:t xml:space="preserve">N 33-ФЗ</w:t>
        </w:r>
      </w:hyperlink>
      <w:r>
        <w:rPr>
          <w:sz w:val="24"/>
        </w:rPr>
        <w:t xml:space="preserve"> "Об общих принципах организации местного самоуправления в единой системе публичной власти", </w:t>
      </w:r>
      <w:hyperlink w:history="0" r:id="rId10" w:tooltip="Решение Пермской городской Думы от 25.08.2015 N 150 (ред. от 28.01.2025) &quot;О принятии Устава города Перми&quot; (Зарегистрировано в Управлении Минюста России по Пермскому краю 23.09.2015 N RU903030002015002) {КонсультантПлюс}">
        <w:r>
          <w:rPr>
            <w:sz w:val="24"/>
            <w:color w:val="0000ff"/>
          </w:rPr>
          <w:t xml:space="preserve">Уставом</w:t>
        </w:r>
      </w:hyperlink>
      <w:r>
        <w:rPr>
          <w:sz w:val="24"/>
        </w:rPr>
        <w:t xml:space="preserve"> города Перми, </w:t>
      </w:r>
      <w:hyperlink w:history="0" r:id="rId11" w:tooltip="Постановление Администрации г. Перми от 02.09.2024 N 715 (ред. от 03.09.2025) &quot;Об утверждении Порядка разработки, реализации и оценки эффективности муниципальных программ города Перми&quot; {КонсультантПлюс}">
        <w:r>
          <w:rPr>
            <w:sz w:val="24"/>
            <w:color w:val="0000ff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 </w:t>
      </w:r>
      <w:hyperlink w:history="0" w:anchor="P31" w:tooltip="ИЗМЕНЕНИЯ">
        <w:r>
          <w:rPr>
            <w:sz w:val="24"/>
            <w:color w:val="0000ff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hyperlink w:history="0" r:id="rId12" w:tooltip="Постановление Администрации г. Перми от 17.10.2024 N 955 (ред. от 08.10.2025) &quot;Об утверждении муниципальной программы &quot;Культура и молодежная политика города Перми&quot; ------------ Недействующая редакция {КонсультантПлюс}">
        <w:r>
          <w:rPr>
            <w:sz w:val="24"/>
            <w:color w:val="0000ff"/>
          </w:rPr>
          <w:t xml:space="preserve">программу</w:t>
        </w:r>
      </w:hyperlink>
      <w:r>
        <w:rPr>
          <w:sz w:val="24"/>
        </w:rPr>
        <w:t xml:space="preserve"> "Культура и молодежная политика города Перми", утвержденную постановлением администрации города Перми от 17 октября 2024 г. N 955 (в ред. от 28.12.2024 N 1327, от 17.03.2025 N 161, от 09.04.2025 N 231, от 15.05.2025 N 329, от 14.07.2025 N 456, от 08.10.2025 N 748, от 17.10.2025 N 820).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 и действует по 31 декабря 2025 г.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w:history="0" r:id="rId13">
        <w:r>
          <w:rPr>
            <w:sz w:val="24"/>
            <w:color w:val="0000ff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Мальцеву Е.Д.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11.11.2025 N 922</w:t>
      </w:r>
    </w:p>
    <w:p>
      <w:pPr>
        <w:pStyle w:val="0"/>
        <w:jc w:val="both"/>
      </w:pPr>
      <w:r>
        <w:rPr>
          <w:sz w:val="24"/>
        </w:rPr>
      </w:r>
    </w:p>
    <w:bookmarkStart w:id="31" w:name="P31"/>
    <w:bookmarkEnd w:id="31"/>
    <w:p>
      <w:pPr>
        <w:pStyle w:val="2"/>
        <w:jc w:val="center"/>
      </w:pPr>
      <w:r>
        <w:rPr>
          <w:sz w:val="24"/>
        </w:rPr>
        <w:t xml:space="preserve">ИЗМЕНЕНИЯ</w:t>
      </w:r>
    </w:p>
    <w:p>
      <w:pPr>
        <w:pStyle w:val="2"/>
        <w:jc w:val="center"/>
      </w:pPr>
      <w:r>
        <w:rPr>
          <w:sz w:val="24"/>
        </w:rPr>
        <w:t xml:space="preserve">В МУНИЦИПАЛЬНУЮ ПРОГРАММУ "КУЛЬТУРА И МОЛОДЕЖНАЯ ПОЛИТИКА</w:t>
      </w:r>
    </w:p>
    <w:p>
      <w:pPr>
        <w:pStyle w:val="2"/>
        <w:jc w:val="center"/>
      </w:pPr>
      <w:r>
        <w:rPr>
          <w:sz w:val="24"/>
        </w:rPr>
        <w:t xml:space="preserve">ГОРОДА ПЕРМИ", УТВЕРЖДЕННУЮ ПОСТАНОВЛЕНИЕМ АДМИНИСТРАЦИИ</w:t>
      </w:r>
    </w:p>
    <w:p>
      <w:pPr>
        <w:pStyle w:val="2"/>
        <w:jc w:val="center"/>
      </w:pPr>
      <w:r>
        <w:rPr>
          <w:sz w:val="24"/>
        </w:rPr>
        <w:t xml:space="preserve">ГОРОДА ПЕРМИ ОТ 17 ОКТЯБРЯ 2024 Г. N 955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 разделе "Паспорт муниципальной программы "Культура и молодежная политика города Перми" строки "</w:t>
      </w:r>
      <w:hyperlink w:history="0" r:id="rId14" w:tooltip="Постановление Администрации г. Перми от 17.10.2024 N 955 (ред. от 08.10.2025) &quot;Об утверждении муниципальной программы &quot;Культура и молодежная политика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Целевые</w:t>
        </w:r>
      </w:hyperlink>
      <w:r>
        <w:rPr>
          <w:sz w:val="24"/>
        </w:rPr>
        <w:t xml:space="preserve"> показатели программы", "</w:t>
      </w:r>
      <w:hyperlink w:history="0" r:id="rId15" w:tooltip="Постановление Администрации г. Перми от 17.10.2024 N 955 (ред. от 08.10.2025) &quot;Об утверждении муниципальной программы &quot;Культура и молодежная политика города Перми&quot; ------------ Недействующая редакция {КонсультантПлюс}">
        <w:r>
          <w:rPr>
            <w:sz w:val="24"/>
            <w:color w:val="0000ff"/>
          </w:rPr>
          <w:t xml:space="preserve">Объемы</w:t>
        </w:r>
      </w:hyperlink>
      <w:r>
        <w:rPr>
          <w:sz w:val="24"/>
        </w:rPr>
        <w:t xml:space="preserve"> и источники финансового обеспечения программы"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01"/>
        <w:gridCol w:w="340"/>
        <w:gridCol w:w="2119"/>
        <w:gridCol w:w="1144"/>
        <w:gridCol w:w="1144"/>
        <w:gridCol w:w="1144"/>
        <w:gridCol w:w="1144"/>
        <w:gridCol w:w="1144"/>
        <w:gridCol w:w="1264"/>
      </w:tblGrid>
      <w:tr>
        <w:tc>
          <w:tcPr>
            <w:tcW w:w="170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Целевые показатели программы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11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</w:t>
            </w:r>
          </w:p>
        </w:tc>
        <w:tc>
          <w:tcPr>
            <w:tcW w:w="11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5"/>
            <w:tcW w:w="584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целевых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11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Доля жителей города Перми, удовлетворенных качеством организации досуга, от общей численности опрошенных жителей города Перми, воспользовавшихся услугами в сфере культуры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89,6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89,6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89,6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89,6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89,6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11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посещений мероприятий в сфере культуры и искусства, проводимых на территории города Перми при поддержке администрации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10793374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11113925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11165401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11645945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11748632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119" w:type="dxa"/>
          </w:tcPr>
          <w:p>
            <w:pPr>
              <w:pStyle w:val="0"/>
            </w:pPr>
            <w:r>
              <w:rPr>
                <w:sz w:val="24"/>
              </w:rPr>
              <w:t xml:space="preserve">Увеличение числа посещений культурных мероприятий по сравнению с показателем 2019 года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228,3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11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Доля молодежи, вовлеченной в общественную жизнь города Перми, от общей численности молодежи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52,2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211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посещений мероприятий в сфере молодежной политики, проводимых на территории города Перми при поддержке администрации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135642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136942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137542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135142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135512</w:t>
            </w:r>
          </w:p>
        </w:tc>
      </w:tr>
      <w:tr>
        <w:tc>
          <w:tcPr>
            <w:tcW w:w="170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gridSpan w:val="2"/>
            <w:tcW w:w="24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9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45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3362419,7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2779589,2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2879954,3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2483085,8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2491685,8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13996734,8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45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3303274,4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2756432,0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2863297,1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2483085,8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2491685,8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13897775,1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45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(неналоговые меры поддержки)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3058,8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3184,2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3311,6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3444,0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3581,1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16579,7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45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38919,2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78733,6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45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20226,1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20226,1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</w:t>
      </w:r>
      <w:hyperlink w:history="0" r:id="rId18" w:tooltip="Постановление Администрации г. Перми от 17.10.2024 N 955 (ред. от 08.10.2025) &quot;Об утверждении муниципальной программы &quot;Культура и молодежная политика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1 "Городские культурно-зрелищные мероприятия"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1 "Городские</w:t>
      </w:r>
    </w:p>
    <w:p>
      <w:pPr>
        <w:pStyle w:val="0"/>
        <w:jc w:val="center"/>
      </w:pPr>
      <w:r>
        <w:rPr>
          <w:sz w:val="24"/>
        </w:rPr>
        <w:t xml:space="preserve">культурно-зрелищные мероприятия"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44"/>
        <w:gridCol w:w="340"/>
        <w:gridCol w:w="2374"/>
        <w:gridCol w:w="1024"/>
        <w:gridCol w:w="1084"/>
        <w:gridCol w:w="1084"/>
        <w:gridCol w:w="1084"/>
        <w:gridCol w:w="1084"/>
        <w:gridCol w:w="114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8"/>
            <w:tcW w:w="9218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Хорошева Анастасия Владимировна,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начальник департамента культуры и молодежной политики администрации города Перми (далее - ДКМП)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37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0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5"/>
            <w:tcW w:w="54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37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посещений культурно-зрелищных мероприятий на территории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7989255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8347155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8398631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8880855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8983542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37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проведенных мероприятий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504</w:t>
            </w:r>
          </w:p>
        </w:tc>
      </w:tr>
      <w:tr>
        <w:tc>
          <w:tcPr>
            <w:tcW w:w="174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gridSpan w:val="2"/>
            <w:tcW w:w="27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 программы</w:t>
            </w:r>
          </w:p>
        </w:tc>
        <w:tc>
          <w:tcPr>
            <w:gridSpan w:val="6"/>
            <w:tcW w:w="650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7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500457,8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307958,5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333530,1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243876,9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242476,9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1628300,2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7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483800,6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284801,3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316872,9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243876,9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242476,9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1571828,6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23157,2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56471,6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 </w:t>
      </w:r>
      <w:hyperlink w:history="0" r:id="rId19" w:tooltip="Постановление Администрации г. Перми от 17.10.2024 N 955 (ред. от 08.10.2025) &quot;Об утверждении муниципальной программы &quot;Культура и молодежная политика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2 "Создание условий для осуществления гражданами прав в сфере культуры"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2 "Создание условий</w:t>
      </w:r>
    </w:p>
    <w:p>
      <w:pPr>
        <w:pStyle w:val="0"/>
        <w:jc w:val="center"/>
      </w:pPr>
      <w:r>
        <w:rPr>
          <w:sz w:val="24"/>
        </w:rPr>
        <w:t xml:space="preserve">для осуществления гражданами прав в сфере культуры"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44"/>
        <w:gridCol w:w="340"/>
        <w:gridCol w:w="2268"/>
        <w:gridCol w:w="1144"/>
        <w:gridCol w:w="1144"/>
        <w:gridCol w:w="1144"/>
        <w:gridCol w:w="1144"/>
        <w:gridCol w:w="1144"/>
        <w:gridCol w:w="114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8"/>
            <w:tcW w:w="9472" w:type="dxa"/>
          </w:tcPr>
          <w:p>
            <w:pPr>
              <w:pStyle w:val="0"/>
            </w:pPr>
            <w:r>
              <w:rPr>
                <w:sz w:val="24"/>
              </w:rPr>
              <w:t xml:space="preserve">Хорошева Анастасия Владимировна, начальник ДКМП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26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1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5"/>
            <w:tcW w:w="57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26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посещений спектаклей муниципальных театров и концертных программ муниципальных учреждений концертного типа в рамках исполнения муниципального задания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288936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288936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288936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288936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288936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268" w:type="dxa"/>
          </w:tcPr>
          <w:p>
            <w:pPr>
              <w:pStyle w:val="0"/>
            </w:pPr>
            <w:r>
              <w:rPr>
                <w:sz w:val="24"/>
              </w:rPr>
              <w:t xml:space="preserve">Численность участников клубных формирований, посещающих муниципальные клубные формирования бесплатно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3474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3474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3474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3474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3474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26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посещений культурно-досуговых и культурно-просветительских мероприятий, выставок, публичных лекций в муниципальных учреждениях, подведомственных ДКМП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872978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835629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835629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835629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835629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26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посещений муниципальных библиотек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1610580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1610580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1610580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1610580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1610580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226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ОКН и ОМИ, охваченных мероприятиями по сохранению и использованию, находящихся на текущем содержании МАУК "ГЦОП"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226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усовершенствованных детских и кукольных театров путем создания новых постановок и (или) улучшения технического оснащения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226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получателей мер поддержки в виде скидки по арендной плате муниципального имущества некоммерческим организациям, осуществляющим деятельность, направленную на решение социально значимых вопросов в сфере культуры и искусства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gridSpan w:val="2"/>
            <w:tcW w:w="260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 программы</w:t>
            </w:r>
          </w:p>
        </w:tc>
        <w:tc>
          <w:tcPr>
            <w:gridSpan w:val="6"/>
            <w:tcW w:w="68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60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1100470,6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1017111,3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1027153,5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1027153,5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1037153,5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5209042,4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60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1093982,5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1017111,3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1027153,5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1027153,5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1037153,5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5202554,3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60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(неналоговые меры поддержки)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3058,8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3184,2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3311,6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3444,0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3581,1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16579,7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60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1622,0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60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4866,1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 </w:t>
      </w:r>
      <w:hyperlink w:history="0" r:id="rId20" w:tooltip="Постановление Администрации г. Перми от 17.10.2024 N 955 (ред. от 08.10.2025) &quot;Об утверждении муниципальной программы &quot;Культура и молодежная политика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4 "Одаренные дети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4</w:t>
      </w:r>
    </w:p>
    <w:p>
      <w:pPr>
        <w:pStyle w:val="0"/>
        <w:jc w:val="center"/>
      </w:pPr>
      <w:r>
        <w:rPr>
          <w:sz w:val="24"/>
        </w:rPr>
        <w:t xml:space="preserve">"Одаренные дети города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44"/>
        <w:gridCol w:w="340"/>
        <w:gridCol w:w="1909"/>
        <w:gridCol w:w="1024"/>
        <w:gridCol w:w="1084"/>
        <w:gridCol w:w="1084"/>
        <w:gridCol w:w="1084"/>
        <w:gridCol w:w="1084"/>
        <w:gridCol w:w="114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8"/>
            <w:tcW w:w="8753" w:type="dxa"/>
          </w:tcPr>
          <w:p>
            <w:pPr>
              <w:pStyle w:val="0"/>
            </w:pPr>
            <w:r>
              <w:rPr>
                <w:sz w:val="24"/>
              </w:rPr>
              <w:t xml:space="preserve">Хорошева Анастасия Владимировна,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ДКМП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90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0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5"/>
            <w:tcW w:w="54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учащихся муниципальных учреждений дополнительного образования в сфере культуры, получающих муниципальную услугу дополнительного образования по образовательным программам (в том числе дистанционно)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8079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8149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8149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зрителей открытых (отчетных) концертов и выставок</w:t>
            </w:r>
          </w:p>
          <w:p>
            <w:pPr>
              <w:pStyle w:val="0"/>
            </w:pPr>
            <w:r>
              <w:rPr>
                <w:sz w:val="24"/>
              </w:rPr>
              <w:t xml:space="preserve">в МАУ ДО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31625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31625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31625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29945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29945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gridSpan w:val="2"/>
            <w:tcW w:w="224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5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24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848302,5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827991,1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827991,1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755955,4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755955,4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4016195,5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 </w:t>
      </w:r>
      <w:hyperlink w:history="0" r:id="rId21" w:tooltip="Постановление Администрации г. Перми от 17.10.2024 N 955 (ред. от 08.10.2025) &quot;Об утверждении муниципальной программы &quot;Культура и молодежная политика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"Финансовое обеспечение реализации муниципальной программы "Культура и молодежная политика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"ФИНАНСОВОЕ ОБЕСПЕЧЕНИЕ</w:t>
      </w:r>
    </w:p>
    <w:p>
      <w:pPr>
        <w:pStyle w:val="0"/>
        <w:jc w:val="center"/>
      </w:pPr>
      <w:r>
        <w:rPr>
          <w:sz w:val="24"/>
        </w:rPr>
        <w:t xml:space="preserve">реализации муниципальной программы "Культура и молодежная</w:t>
      </w:r>
    </w:p>
    <w:p>
      <w:pPr>
        <w:pStyle w:val="0"/>
        <w:jc w:val="center"/>
      </w:pPr>
      <w:r>
        <w:rPr>
          <w:sz w:val="24"/>
        </w:rPr>
        <w:t xml:space="preserve">политика города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098"/>
        <w:gridCol w:w="1814"/>
        <w:gridCol w:w="1519"/>
        <w:gridCol w:w="1144"/>
        <w:gridCol w:w="1144"/>
        <w:gridCol w:w="1144"/>
        <w:gridCol w:w="1144"/>
        <w:gridCol w:w="1144"/>
        <w:gridCol w:w="1264"/>
      </w:tblGrid>
      <w:tr>
        <w:tc>
          <w:tcPr>
            <w:tcW w:w="209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программы, структурного элемента программы, направления расходов</w:t>
            </w:r>
          </w:p>
        </w:tc>
        <w:tc>
          <w:tcPr>
            <w:tcW w:w="1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(ФП), ТО</w:t>
            </w:r>
          </w:p>
        </w:tc>
        <w:tc>
          <w:tcPr>
            <w:tcW w:w="151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Расходы, тыс. руб.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</w:tc>
        <w:tc>
          <w:tcPr>
            <w:tcW w:w="12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vMerge w:val="continue"/>
          </w:tcPr>
          <w:p/>
        </w:tc>
      </w:tr>
      <w:tr>
        <w:tc>
          <w:tcPr>
            <w:tcW w:w="209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209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города Перми</w:t>
            </w:r>
          </w:p>
        </w:tc>
        <w:tc>
          <w:tcPr>
            <w:tcW w:w="1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3362419,7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2779589,2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2879954,3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2483085,8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2491685,8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13996734,8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3303274,4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2756432,0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2863297,1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2483085,8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2491685,8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13897775,1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 (неналоговые меры поддержки)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3058,8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3184,2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3311,6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3444,0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3581,1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16579,7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38919,2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78733,6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20226,1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20226,1</w:t>
            </w:r>
          </w:p>
        </w:tc>
      </w:tr>
      <w:tr>
        <w:tc>
          <w:tcPr>
            <w:gridSpan w:val="9"/>
            <w:tcW w:w="1241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Муниципальные проекты в рамках национальных проектов</w:t>
            </w:r>
          </w:p>
        </w:tc>
      </w:tr>
      <w:tr>
        <w:tc>
          <w:tcPr>
            <w:tcW w:w="209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1 "Семейные ценности и инфраструктура культуры"</w:t>
            </w:r>
          </w:p>
        </w:tc>
        <w:tc>
          <w:tcPr>
            <w:tcW w:w="1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16016,0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16016,0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15360,0</w:t>
            </w:r>
          </w:p>
        </w:tc>
      </w:tr>
      <w:tr>
        <w:tc>
          <w:tcPr>
            <w:tcW w:w="209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"Создание модельных муниципальных библиотек"</w:t>
            </w:r>
          </w:p>
        </w:tc>
        <w:tc>
          <w:tcPr>
            <w:tcW w:w="1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16016,0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16016,0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15360,0</w:t>
            </w:r>
          </w:p>
        </w:tc>
      </w:tr>
      <w:tr>
        <w:tc>
          <w:tcPr>
            <w:gridSpan w:val="9"/>
            <w:tcW w:w="1241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Муниципальные проекты</w:t>
            </w:r>
          </w:p>
        </w:tc>
      </w:tr>
      <w:tr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2 "Капитальные вложения в объекты недвижимого имущества муниципальной собственности в сфере культуры и молодежной политики"</w:t>
            </w:r>
          </w:p>
        </w:tc>
        <w:tc>
          <w:tcPr>
            <w:tcW w:w="18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260000,0</w:t>
            </w:r>
          </w:p>
        </w:tc>
      </w:tr>
      <w:tr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"Приобретение в собственность муниципального образования город Пермь нежилого здания"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ДИО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260000,0</w:t>
            </w:r>
          </w:p>
        </w:tc>
      </w:tr>
      <w:tr>
        <w:tc>
          <w:tcPr>
            <w:gridSpan w:val="9"/>
            <w:tcW w:w="1241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tcW w:w="209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"Городские культурно-зрелищные мероприятия"</w:t>
            </w:r>
          </w:p>
        </w:tc>
        <w:tc>
          <w:tcPr>
            <w:tcW w:w="1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500457,8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307958,5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333530,1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243876,9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242476,9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1628300,2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483800,6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284801,3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316872,9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243876,9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242476,9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1571828,6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56471,6</w:t>
            </w:r>
          </w:p>
        </w:tc>
      </w:tr>
      <w:tr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"Организация и проведение культурно-массовых мероприятий (иные зрелищные мероприятия), в том числе направленных на укрепление духовно-нравственных и культурных ценностей"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126440,0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126440,0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126440,0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126440,0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126440,0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632200,0</w:t>
            </w:r>
          </w:p>
        </w:tc>
      </w:tr>
      <w:tr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"Культурно-зрелищные мероприятия на территории города Перми", всего</w:t>
            </w:r>
          </w:p>
        </w:tc>
        <w:tc>
          <w:tcPr>
            <w:tcW w:w="18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357360,6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158354,8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190432,9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117436,9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116036,9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939622,1</w:t>
            </w:r>
          </w:p>
        </w:tc>
      </w:tr>
      <w:tr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в том числе:</w:t>
            </w:r>
          </w:p>
        </w:tc>
        <w:tc>
          <w:tcPr>
            <w:tcW w:w="18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1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09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339300,7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142134,6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177202,7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104806,7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104806,7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868251,4</w:t>
            </w:r>
          </w:p>
        </w:tc>
      </w:tr>
      <w:tr>
        <w:tc>
          <w:tcPr>
            <w:vMerge w:val="continue"/>
          </w:tcPr>
          <w:p/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Дзержинского района города Перми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(далее - АДР)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2415,0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3378,0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1788,0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1788,0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1788,0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11157,0</w:t>
            </w:r>
          </w:p>
        </w:tc>
      </w:tr>
      <w:tr>
        <w:tc>
          <w:tcPr>
            <w:vMerge w:val="continue"/>
          </w:tcPr>
          <w:p/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Индустриального района города Перми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(далее - АИР)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1740,1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5900,5</w:t>
            </w:r>
          </w:p>
        </w:tc>
      </w:tr>
      <w:tr>
        <w:tc>
          <w:tcPr>
            <w:vMerge w:val="continue"/>
          </w:tcPr>
          <w:p/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Кировского района города Перми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(далее - АКР)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5106,1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1902,1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10614,5</w:t>
            </w:r>
          </w:p>
        </w:tc>
      </w:tr>
      <w:tr>
        <w:tc>
          <w:tcPr>
            <w:vMerge w:val="continue"/>
          </w:tcPr>
          <w:p/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Ленинского района города Перми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(далее - АЛР)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2030,0</w:t>
            </w:r>
          </w:p>
        </w:tc>
      </w:tr>
      <w:tr>
        <w:tc>
          <w:tcPr>
            <w:vMerge w:val="continue"/>
          </w:tcPr>
          <w:p/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Мотовилихинского района города Перми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(далее - АМР)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2952,6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3552,6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3552,6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2952,6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2252,6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15263,0</w:t>
            </w:r>
          </w:p>
        </w:tc>
      </w:tr>
      <w:tr>
        <w:tc>
          <w:tcPr>
            <w:vMerge w:val="continue"/>
          </w:tcPr>
          <w:p/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Орджоникидзевского района города Перми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(далее - АОР)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2129,6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6253,2</w:t>
            </w:r>
          </w:p>
        </w:tc>
      </w:tr>
      <w:tr>
        <w:tc>
          <w:tcPr>
            <w:vMerge w:val="continue"/>
          </w:tcPr>
          <w:p/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Свердловского района города Перми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(далее - АСР)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2223,3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2923,3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2223,3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2223,3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2223,3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11816,5</w:t>
            </w:r>
          </w:p>
        </w:tc>
      </w:tr>
      <w:tr>
        <w:tc>
          <w:tcPr>
            <w:vMerge w:val="continue"/>
          </w:tcPr>
          <w:p/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поселка Новые Ляды города Перми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(далее - АНЛ)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1927,2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2127,2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8336,0</w:t>
            </w:r>
          </w:p>
        </w:tc>
      </w:tr>
      <w:tr>
        <w:tc>
          <w:tcPr>
            <w:tcW w:w="209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 "Организация и проведение мероприятий в сфере культуры на территории Пермского края", всего</w:t>
            </w:r>
          </w:p>
        </w:tc>
        <w:tc>
          <w:tcPr>
            <w:tcW w:w="18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23163,7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56478,1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56471,6</w:t>
            </w:r>
          </w:p>
        </w:tc>
      </w:tr>
      <w:tr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в том числе</w:t>
            </w:r>
          </w:p>
        </w:tc>
        <w:tc>
          <w:tcPr>
            <w:tcW w:w="18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1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09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6506,5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23163,7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23157,2</w:t>
            </w:r>
          </w:p>
        </w:tc>
      </w:tr>
      <w:tr>
        <w:tc>
          <w:tcPr>
            <w:vMerge w:val="continue"/>
          </w:tcPr>
          <w:p/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департамент дорог и благоустройства администрации города Перми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33314,4</w:t>
            </w:r>
          </w:p>
        </w:tc>
      </w:tr>
      <w:tr>
        <w:tc>
          <w:tcPr>
            <w:tcW w:w="209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"Создание условий для осуществления гражданами прав в сфере культуры"</w:t>
            </w:r>
          </w:p>
        </w:tc>
        <w:tc>
          <w:tcPr>
            <w:tcW w:w="1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1100470,6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1017111,3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1027153,5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1027153,5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1037153,5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5209042,4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1093982,5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1017111,3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1027153,5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1027153,5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1037153,5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5202554,3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 (неналоговые меры поддержки)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3058,8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3184,2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3311,6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3444,0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3581,1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16579,7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4866,1</w:t>
            </w:r>
          </w:p>
        </w:tc>
      </w:tr>
      <w:tr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"Оказание услуг театрально-сценического искусства, концертной деятельности, проведение работ по организации деятельности клубных формирований и формирований самодеятельного народного творчества, работ по организации и проведению культурно-массовых мероприятий"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697876,1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690001,4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699944,5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699944,5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709944,5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3497711,0</w:t>
            </w:r>
          </w:p>
        </w:tc>
      </w:tr>
      <w:tr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2.2 "Создание концертных и театральных постановок, организация и обеспечение участия в творческих проектах"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22471,9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15996,5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16095,6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16095,6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16095,6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86755,2</w:t>
            </w:r>
          </w:p>
        </w:tc>
      </w:tr>
      <w:tr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2.3 "Оказание услуг библиотечного обслуживания"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294521,7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294521,7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294521,7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294521,7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294521,7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1472608,5</w:t>
            </w:r>
          </w:p>
        </w:tc>
      </w:tr>
      <w:tr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2.4 "Оказание услуг по изучению, сохранению, использованию и популяризации объектов культурного наследия, объектов монументального искусства"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16591,7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16591,7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16591,7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16591,7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16591,7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82958,5</w:t>
            </w:r>
          </w:p>
        </w:tc>
      </w:tr>
      <w:tr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2.5 "Повышение фонда оплаты труда"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62455,6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62455,6</w:t>
            </w:r>
          </w:p>
        </w:tc>
      </w:tr>
      <w:tr>
        <w:tc>
          <w:tcPr>
            <w:tcW w:w="209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2.6 "Поддержка творческой деятельности и техническое оснащение детских и кукольных театров"</w:t>
            </w:r>
          </w:p>
        </w:tc>
        <w:tc>
          <w:tcPr>
            <w:tcW w:w="1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6553,6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6553,6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4866,1</w:t>
            </w:r>
          </w:p>
        </w:tc>
      </w:tr>
      <w:tr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2.7 "Предоставление мер поддержки в виде скидки по арендной плате муниципального имущества некоммерческим организациям, осуществляющим деятельность, направленную на решение социально значимых вопросов в сфере культуры и искусства"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 (неналоговые меры поддержки)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3058,8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3184,2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3311,6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3444,0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3581,1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16579,7</w:t>
            </w:r>
          </w:p>
        </w:tc>
      </w:tr>
      <w:tr>
        <w:tc>
          <w:tcPr>
            <w:tcW w:w="209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3 "Обеспечение качественно нового уровня развития инфраструктуры"</w:t>
            </w:r>
          </w:p>
        </w:tc>
        <w:tc>
          <w:tcPr>
            <w:tcW w:w="1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395256,0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377104,7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441856,0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230266,8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230266,8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1674750,3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375256,0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377104,7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441856,0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230266,8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230266,8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1654750,3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20000,0</w:t>
            </w:r>
          </w:p>
        </w:tc>
      </w:tr>
      <w:tr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 "Сохранение историко-культурного наследия"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76955,1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86223,1</w:t>
            </w:r>
          </w:p>
        </w:tc>
      </w:tr>
      <w:tr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3.2 "Взносы на капитальный ремонт общего имущества в многоквартирных домах"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2306,3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2306,3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2306,3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1779,2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1779,2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10477,3</w:t>
            </w:r>
          </w:p>
        </w:tc>
      </w:tr>
      <w:tr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3.3 "Выполнение предписаний надзорных органов, приведение в нормативное состояние и улучшение материально-технического обеспечения", всего:</w:t>
            </w:r>
          </w:p>
        </w:tc>
        <w:tc>
          <w:tcPr>
            <w:tcW w:w="18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275994,6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372481,4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437232,7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226170,6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226170,6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1538049,9</w:t>
            </w:r>
          </w:p>
        </w:tc>
      </w:tr>
      <w:tr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в том числе</w:t>
            </w:r>
          </w:p>
        </w:tc>
        <w:tc>
          <w:tcPr>
            <w:tcW w:w="18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1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275994,6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372481,4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276153,5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226170,6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226170,6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1376970,7</w:t>
            </w:r>
          </w:p>
        </w:tc>
      </w:tr>
      <w:tr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управление капитального строительства администрации города Перми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161079,2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161079,2</w:t>
            </w:r>
          </w:p>
        </w:tc>
      </w:tr>
      <w:tr>
        <w:tc>
          <w:tcPr>
            <w:tcW w:w="209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3.4 "Оснащение оборудованием муниципальных дворцов культуры, центров досуга, клубов"</w:t>
            </w:r>
          </w:p>
        </w:tc>
        <w:tc>
          <w:tcPr>
            <w:tcW w:w="1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20000,0</w:t>
            </w:r>
          </w:p>
        </w:tc>
      </w:tr>
      <w:tr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4 "Одаренные дети города Перми"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848302,5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827991,1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827991,1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755955,4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755955,4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4016195,5</w:t>
            </w:r>
          </w:p>
        </w:tc>
      </w:tr>
      <w:tr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4.1 "Оказание услуг по реализации дополнительных образовательных программ в области культуры и искусств"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794209,6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799063,8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799063,8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728732,5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728732,5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3849802,2</w:t>
            </w:r>
          </w:p>
        </w:tc>
      </w:tr>
      <w:tr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4.2 "Повышение фонда оплаты труда"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24431,7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24431,7</w:t>
            </w:r>
          </w:p>
        </w:tc>
      </w:tr>
      <w:tr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4.3 "Мероприятия в сфере дополнительного образования детей в области искусств"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24925,0</w:t>
            </w:r>
          </w:p>
        </w:tc>
      </w:tr>
      <w:tr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4.4 "Предоставление мер социальной поддержки руководителям и педагогическим работникам муниципальных образовательных учреждений города Перми"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24196,2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23462,3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23462,3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21757,9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21757,9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114636,6</w:t>
            </w:r>
          </w:p>
        </w:tc>
      </w:tr>
      <w:tr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4.5 "Выплата стипендий одаренным детям, обучающимся в образовательных учреждениях дополнительного образования детей в сфере культуры города Перми"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2400,0</w:t>
            </w:r>
          </w:p>
        </w:tc>
      </w:tr>
      <w:tr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5 "Создание условий для эффективной самореализации молодежи города Перми"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74809,1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74218,0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74218,0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73218,0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73218,0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369681,1</w:t>
            </w:r>
          </w:p>
        </w:tc>
      </w:tr>
      <w:tr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5.1 "Выполнение муниципальных работ в сфере молодежной политики"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32699,3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33956,5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33956,5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33956,5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33956,5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168525,3</w:t>
            </w:r>
          </w:p>
        </w:tc>
      </w:tr>
      <w:tr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5.2 "Повышение фонда оплаты труда"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1192,0</w:t>
            </w:r>
          </w:p>
        </w:tc>
      </w:tr>
      <w:tr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5.3 "Поддержка инициативной и талантливой молодежи"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3999,6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3249,6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3249,6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2249,6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2249,6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14998,0</w:t>
            </w:r>
          </w:p>
        </w:tc>
      </w:tr>
      <w:tr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5.4 "Субсидии некоммерческим организациям, не являющимся государственными (муниципальными) учреждениями, выполняющим муниципальные работы в сфере молодежной политики"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2333,1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2426,8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2426,8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2426,8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2426,8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12040,3</w:t>
            </w:r>
          </w:p>
        </w:tc>
      </w:tr>
      <w:tr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5.5 "Организация занятости молодежи"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6705,9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6705,9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6705,9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6705,9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6705,9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33529,5</w:t>
            </w:r>
          </w:p>
        </w:tc>
      </w:tr>
      <w:tr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5.6 "Субсидии некоммерческим организациям, не являющимся государственными (муниципальными) учреждениями, выполняющим работы по организации занятости молодежи", всего</w:t>
            </w:r>
          </w:p>
        </w:tc>
        <w:tc>
          <w:tcPr>
            <w:tcW w:w="18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27879,2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27879,2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27879,2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27879,2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27879,2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139396,0</w:t>
            </w:r>
          </w:p>
        </w:tc>
      </w:tr>
      <w:tr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в том числе:</w:t>
            </w:r>
          </w:p>
        </w:tc>
        <w:tc>
          <w:tcPr>
            <w:tcW w:w="18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1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</w:tr>
      <w:tr>
        <w:tc>
          <w:tcPr>
            <w:tcW w:w="209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4346,4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21732,0</w:t>
            </w:r>
          </w:p>
        </w:tc>
      </w:tr>
      <w:tr>
        <w:tc>
          <w:tcPr>
            <w:vMerge w:val="continue"/>
          </w:tcPr>
          <w:p/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23905,5</w:t>
            </w:r>
          </w:p>
        </w:tc>
      </w:tr>
      <w:tr>
        <w:tc>
          <w:tcPr>
            <w:vMerge w:val="continue"/>
          </w:tcPr>
          <w:p/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16765,0</w:t>
            </w:r>
          </w:p>
        </w:tc>
      </w:tr>
      <w:tr>
        <w:tc>
          <w:tcPr>
            <w:vMerge w:val="continue"/>
          </w:tcPr>
          <w:p/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1241,8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1241,8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1241,8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1241,8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1241,8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6209,0</w:t>
            </w:r>
          </w:p>
        </w:tc>
      </w:tr>
      <w:tr>
        <w:tc>
          <w:tcPr>
            <w:vMerge w:val="continue"/>
          </w:tcPr>
          <w:p/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5277,8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5277,8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5277,8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5277,8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5277,8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26389,0</w:t>
            </w:r>
          </w:p>
        </w:tc>
      </w:tr>
      <w:tr>
        <w:tc>
          <w:tcPr>
            <w:vMerge w:val="continue"/>
          </w:tcPr>
          <w:p/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16765,0</w:t>
            </w:r>
          </w:p>
        </w:tc>
      </w:tr>
      <w:tr>
        <w:tc>
          <w:tcPr>
            <w:vMerge w:val="continue"/>
          </w:tcPr>
          <w:p/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5215,7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5215,7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5215,7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5215,7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5215,7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26078,5</w:t>
            </w:r>
          </w:p>
        </w:tc>
      </w:tr>
      <w:tr>
        <w:tc>
          <w:tcPr>
            <w:vMerge w:val="continue"/>
          </w:tcPr>
          <w:p/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1552,0</w:t>
            </w:r>
          </w:p>
        </w:tc>
      </w:tr>
      <w:tr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6 "Обеспечение деятельности департамента культуры и молодежной политики администрации города Перми"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167107,7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175205,6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175205,6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152615,2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152615,2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822749,3</w:t>
            </w:r>
          </w:p>
        </w:tc>
      </w:tr>
      <w:tr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6.1 "Содержание муниципальных органов города Перми"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40392,9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42622,0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42622,0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36274,3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36274,3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198185,5</w:t>
            </w:r>
          </w:p>
        </w:tc>
      </w:tr>
      <w:tr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6.2 "Содержание муниципального казенного учреждения "Центр бухгалтерского учета и отчетности в сфере культуры и молодежной политики" города Перми"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126714,8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132583,6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132583,6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116340,9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116340,9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624563,8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16"/>
      <w:headerReference w:type="first" r:id="rId16"/>
      <w:footerReference w:type="default" r:id="rId17"/>
      <w:footerReference w:type="first" r:id="rId17"/>
      <w:pgSz w:w="16838" w:h="11906" w:orient="landscape"/>
      <w:pgMar w:top="1133" w:right="1440" w:bottom="566" w:left="1440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г. Перми от 11.11.2025 N 922</w:t>
            <w:br/>
            <w:t>"О внесении изменений в муниципальную программу "Культура и мол...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02.12.2025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г. Перми от 11.11.2025 N 922</w:t>
            <w:br/>
            <w:t>"О внесении изменений в муниципальную программу "Культура и мол...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02.12.2025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<?xml version="1.0" encoding="UTF-8" standalone="yes"?>
<Relationships xmlns="http://schemas.openxmlformats.org/package/2006/relationships">
	<Relationship Id="rId1" Type="http://schemas.openxmlformats.org/officeDocument/2006/relationships/styles" Target="styles.xml"/>
	<Relationship Id="rId2" Type="http://schemas.openxmlformats.org/officeDocument/2006/relationships/image" Target="media/image1.png"/>
	<Relationship Id="rId3" Type="http://schemas.openxmlformats.org/officeDocument/2006/relationships/hyperlink" Target="https://www.consultant.ru" TargetMode = "External"/>
	<Relationship Id="rId4" Type="http://schemas.openxmlformats.org/officeDocument/2006/relationships/hyperlink" Target="https://www.consultant.ru" TargetMode = "External"/>
	<Relationship Id="rId5" Type="http://schemas.openxmlformats.org/officeDocument/2006/relationships/header" Target="header1.xml"/>
	<Relationship Id="rId6" Type="http://schemas.openxmlformats.org/officeDocument/2006/relationships/footer" Target="footer1.xml"/>
	<Relationship Id="rId7" Type="http://schemas.openxmlformats.org/officeDocument/2006/relationships/hyperlink" Target="http://df-consperm.gorodperm.ru/cons/cgi/online.cgi?req=doc&amp;base=LAW&amp;n=511241&amp;date=02.12.2025" TargetMode = "External"/>
	<Relationship Id="rId8" Type="http://schemas.openxmlformats.org/officeDocument/2006/relationships/hyperlink" Target="http://df-consperm.gorodperm.ru/cons/cgi/online.cgi?req=doc&amp;base=LAW&amp;n=501480&amp;date=02.12.2025" TargetMode = "External"/>
	<Relationship Id="rId9" Type="http://schemas.openxmlformats.org/officeDocument/2006/relationships/hyperlink" Target="http://df-consperm.gorodperm.ru/cons/cgi/online.cgi?req=doc&amp;base=LAW&amp;n=501319&amp;date=02.12.2025" TargetMode = "External"/>
	<Relationship Id="rId10" Type="http://schemas.openxmlformats.org/officeDocument/2006/relationships/hyperlink" Target="http://df-consperm.gorodperm.ru/cons/cgi/online.cgi?req=doc&amp;base=RLAW368&amp;n=206334&amp;date=02.12.2025&amp;dst=100022&amp;field=134" TargetMode = "External"/>
	<Relationship Id="rId11" Type="http://schemas.openxmlformats.org/officeDocument/2006/relationships/hyperlink" Target="http://df-consperm.gorodperm.ru/cons/cgi/online.cgi?req=doc&amp;base=RLAW368&amp;n=212350&amp;date=02.12.2025" TargetMode = "External"/>
	<Relationship Id="rId12" Type="http://schemas.openxmlformats.org/officeDocument/2006/relationships/hyperlink" Target="http://df-consperm.gorodperm.ru/cons/cgi/online.cgi?req=doc&amp;base=RLAW368&amp;n=213115&amp;date=02.12.2025&amp;dst=100079&amp;field=134" TargetMode = "External"/>
	<Relationship Id="rId13" Type="http://schemas.openxmlformats.org/officeDocument/2006/relationships/hyperlink" Target="www.gorodperm.ru" TargetMode = "External"/>
	<Relationship Id="rId14" Type="http://schemas.openxmlformats.org/officeDocument/2006/relationships/hyperlink" Target="http://df-consperm.gorodperm.ru/cons/cgi/online.cgi?req=doc&amp;base=RLAW368&amp;n=213115&amp;date=02.12.2025&amp;dst=106549&amp;field=134" TargetMode = "External"/>
	<Relationship Id="rId15" Type="http://schemas.openxmlformats.org/officeDocument/2006/relationships/hyperlink" Target="http://df-consperm.gorodperm.ru/cons/cgi/online.cgi?req=doc&amp;base=RLAW368&amp;n=213115&amp;date=02.12.2025&amp;dst=106599&amp;field=134" TargetMode = "External"/>
	<Relationship Id="rId16" Type="http://schemas.openxmlformats.org/officeDocument/2006/relationships/header" Target="header2.xml"/>
	<Relationship Id="rId17" Type="http://schemas.openxmlformats.org/officeDocument/2006/relationships/footer" Target="footer2.xml"/>
	<Relationship Id="rId18" Type="http://schemas.openxmlformats.org/officeDocument/2006/relationships/hyperlink" Target="http://df-consperm.gorodperm.ru/cons/cgi/online.cgi?req=doc&amp;base=RLAW368&amp;n=213115&amp;date=02.12.2025&amp;dst=106643&amp;field=134" TargetMode = "External"/>
	<Relationship Id="rId19" Type="http://schemas.openxmlformats.org/officeDocument/2006/relationships/hyperlink" Target="http://df-consperm.gorodperm.ru/cons/cgi/online.cgi?req=doc&amp;base=RLAW368&amp;n=213115&amp;date=02.12.2025&amp;dst=106702&amp;field=134" TargetMode = "External"/>
	<Relationship Id="rId20" Type="http://schemas.openxmlformats.org/officeDocument/2006/relationships/hyperlink" Target="http://df-consperm.gorodperm.ru/cons/cgi/online.cgi?req=doc&amp;base=RLAW368&amp;n=213115&amp;date=02.12.2025&amp;dst=106882&amp;field=134" TargetMode = "External"/>
	<Relationship Id="rId21" Type="http://schemas.openxmlformats.org/officeDocument/2006/relationships/hyperlink" Target="http://df-consperm.gorodperm.ru/cons/cgi/online.cgi?req=doc&amp;base=RLAW368&amp;n=213115&amp;date=02.12.2025&amp;dst=107202&amp;field=134" TargetMode = "External"/>
</Relationships>
</file>

<file path=word/_rels/foot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footer2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2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11.11.2025 N 922
"О внесении изменений в муниципальную программу "Культура и молодежная политика города Перми", утвержденную постановлением администрации города Перми от 17.10.2024 N 955"</dc:title>
  <dcterms:created xsi:type="dcterms:W3CDTF">2025-12-02T05:44:58Z</dcterms:created>
</cp:coreProperties>
</file>